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email exchange below between myself and “Person A”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is an excellent example of what it is like to deal with someone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whose mind is controlled completely by their ego.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 other words, someone who has never grown up.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They imagine themselves superior to all those around them.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Prime Directive for such people is: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“NEVER EVER, UNDER ANY CIRCUMSTANCES ... 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ADMIT THAT YOU ARE WRONG”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It’s a brief exchange. Let’s begin: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82077">
        <w:rPr>
          <w:rFonts w:ascii="Tahoma" w:hAnsi="Tahoma" w:cs="Tahoma"/>
          <w:b/>
          <w:bCs/>
          <w:sz w:val="24"/>
          <w:szCs w:val="24"/>
        </w:rPr>
        <w:t>On Fri, Mar 6, 2020 at 9:13 PM</w:t>
      </w:r>
    </w:p>
    <w:p w:rsidR="000A365A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 </w:t>
      </w:r>
      <w:r w:rsidR="000A365A">
        <w:rPr>
          <w:rFonts w:ascii="Tahoma" w:hAnsi="Tahoma" w:cs="Tahoma"/>
          <w:b/>
          <w:bCs/>
          <w:sz w:val="24"/>
          <w:szCs w:val="24"/>
        </w:rPr>
        <w:t>emailed the</w:t>
      </w:r>
      <w:r>
        <w:rPr>
          <w:rFonts w:ascii="Tahoma" w:hAnsi="Tahoma" w:cs="Tahoma"/>
          <w:b/>
          <w:bCs/>
          <w:sz w:val="24"/>
          <w:szCs w:val="24"/>
        </w:rPr>
        <w:t xml:space="preserve"> 2 videos </w:t>
      </w:r>
      <w:r w:rsidR="000A365A">
        <w:rPr>
          <w:rFonts w:ascii="Tahoma" w:hAnsi="Tahoma" w:cs="Tahoma"/>
          <w:b/>
          <w:bCs/>
          <w:sz w:val="24"/>
          <w:szCs w:val="24"/>
        </w:rPr>
        <w:t>below to person A</w:t>
      </w:r>
    </w:p>
    <w:p w:rsidR="00782077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(they’re both reports </w:t>
      </w:r>
      <w:r w:rsidR="00782077">
        <w:rPr>
          <w:rFonts w:ascii="Tahoma" w:hAnsi="Tahoma" w:cs="Tahoma"/>
          <w:b/>
          <w:bCs/>
          <w:sz w:val="24"/>
          <w:szCs w:val="24"/>
        </w:rPr>
        <w:t>on the COVID-19 virus</w:t>
      </w:r>
      <w:r>
        <w:rPr>
          <w:rFonts w:ascii="Tahoma" w:hAnsi="Tahoma" w:cs="Tahoma"/>
          <w:b/>
          <w:bCs/>
          <w:sz w:val="24"/>
          <w:szCs w:val="24"/>
        </w:rPr>
        <w:t>)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Default="009E1155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hyperlink r:id="rId4" w:history="1">
        <w:r w:rsidR="00782077" w:rsidRPr="008C2C76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https://www.youtube.com/watch?v=4InhmRCIpow</w:t>
        </w:r>
      </w:hyperlink>
    </w:p>
    <w:p w:rsidR="000A365A" w:rsidRDefault="000A365A" w:rsidP="000A365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(about 40 minutes)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Pr="00782077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And h</w:t>
      </w:r>
      <w:r w:rsidR="00782077" w:rsidRPr="00782077">
        <w:rPr>
          <w:rFonts w:ascii="Tahoma" w:hAnsi="Tahoma" w:cs="Tahoma"/>
          <w:b/>
          <w:bCs/>
          <w:sz w:val="24"/>
          <w:szCs w:val="24"/>
        </w:rPr>
        <w:t>ere’s a shorter video (about 10 min</w:t>
      </w:r>
      <w:r>
        <w:rPr>
          <w:rFonts w:ascii="Tahoma" w:hAnsi="Tahoma" w:cs="Tahoma"/>
          <w:b/>
          <w:bCs/>
          <w:sz w:val="24"/>
          <w:szCs w:val="24"/>
        </w:rPr>
        <w:t>ute</w:t>
      </w:r>
      <w:r w:rsidR="00782077" w:rsidRPr="00782077">
        <w:rPr>
          <w:rFonts w:ascii="Tahoma" w:hAnsi="Tahoma" w:cs="Tahoma"/>
          <w:b/>
          <w:bCs/>
          <w:sz w:val="24"/>
          <w:szCs w:val="24"/>
        </w:rPr>
        <w:t>s)</w:t>
      </w:r>
    </w:p>
    <w:p w:rsidR="00782077" w:rsidRDefault="009E1155" w:rsidP="00782077">
      <w:pPr>
        <w:spacing w:after="0" w:line="240" w:lineRule="auto"/>
        <w:rPr>
          <w:rStyle w:val="Hyperlink"/>
          <w:rFonts w:ascii="Tahoma" w:hAnsi="Tahoma" w:cs="Tahoma"/>
          <w:b/>
          <w:bCs/>
          <w:sz w:val="24"/>
          <w:szCs w:val="24"/>
        </w:rPr>
      </w:pPr>
      <w:hyperlink r:id="rId5" w:history="1">
        <w:r w:rsidR="00782077" w:rsidRPr="008C2C76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https://www.youtube.com/watch?v=o84IgVcyf14</w:t>
        </w:r>
      </w:hyperlink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WROTE:</w:t>
      </w:r>
    </w:p>
    <w:p w:rsidR="00782077" w:rsidRPr="000A365A" w:rsidRDefault="000A365A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</w:t>
      </w:r>
      <w:r w:rsidR="00782077" w:rsidRPr="000A365A">
        <w:rPr>
          <w:rFonts w:ascii="Tahoma" w:hAnsi="Tahoma" w:cs="Tahoma"/>
          <w:b/>
          <w:bCs/>
          <w:i/>
          <w:iCs/>
          <w:sz w:val="24"/>
          <w:szCs w:val="24"/>
        </w:rPr>
        <w:t>Both of these guys are pretty reliable.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t>They may be wrong, but won’t intentionally mislead</w:t>
      </w:r>
      <w:r w:rsidRPr="00782077">
        <w:rPr>
          <w:rFonts w:ascii="Tahoma" w:hAnsi="Tahoma" w:cs="Tahoma"/>
          <w:b/>
          <w:bCs/>
          <w:sz w:val="24"/>
          <w:szCs w:val="24"/>
        </w:rPr>
        <w:t>.</w:t>
      </w:r>
      <w:r w:rsidR="000A365A">
        <w:rPr>
          <w:rFonts w:ascii="Tahoma" w:hAnsi="Tahoma" w:cs="Tahoma"/>
          <w:b/>
          <w:bCs/>
          <w:sz w:val="24"/>
          <w:szCs w:val="24"/>
        </w:rPr>
        <w:t>”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Below</w:t>
      </w:r>
      <w:r w:rsidR="00782077">
        <w:rPr>
          <w:rFonts w:ascii="Tahoma" w:hAnsi="Tahoma" w:cs="Tahoma"/>
          <w:b/>
          <w:bCs/>
          <w:sz w:val="24"/>
          <w:szCs w:val="24"/>
        </w:rPr>
        <w:t xml:space="preserve"> is what followed ...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*************************************************************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82077">
        <w:rPr>
          <w:rFonts w:ascii="Tahoma" w:hAnsi="Tahoma" w:cs="Tahoma"/>
          <w:b/>
          <w:bCs/>
          <w:sz w:val="24"/>
          <w:szCs w:val="24"/>
        </w:rPr>
        <w:t xml:space="preserve">From: </w:t>
      </w:r>
      <w:r w:rsidR="000A365A">
        <w:rPr>
          <w:rFonts w:ascii="Tahoma" w:hAnsi="Tahoma" w:cs="Tahoma"/>
          <w:b/>
          <w:bCs/>
          <w:sz w:val="24"/>
          <w:szCs w:val="24"/>
        </w:rPr>
        <w:t xml:space="preserve">  Person A</w:t>
      </w:r>
      <w:r w:rsidRPr="0078207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to me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82077">
        <w:rPr>
          <w:rFonts w:ascii="Tahoma" w:hAnsi="Tahoma" w:cs="Tahoma"/>
          <w:b/>
          <w:bCs/>
          <w:sz w:val="24"/>
          <w:szCs w:val="24"/>
        </w:rPr>
        <w:t xml:space="preserve">Sent: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0A365A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782077">
        <w:rPr>
          <w:rFonts w:ascii="Tahoma" w:hAnsi="Tahoma" w:cs="Tahoma"/>
          <w:b/>
          <w:bCs/>
          <w:sz w:val="24"/>
          <w:szCs w:val="24"/>
        </w:rPr>
        <w:t>Saturday, March 7, 2020 1:32 PM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Below his comments are my replies </w:t>
      </w:r>
    </w:p>
    <w:p w:rsidR="00782077" w:rsidRPr="00782077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which I </w:t>
      </w:r>
      <w:r w:rsidR="00782077">
        <w:rPr>
          <w:rFonts w:ascii="Tahoma" w:hAnsi="Tahoma" w:cs="Tahoma"/>
          <w:b/>
          <w:bCs/>
          <w:sz w:val="24"/>
          <w:szCs w:val="24"/>
        </w:rPr>
        <w:t xml:space="preserve">sent </w:t>
      </w:r>
      <w:r>
        <w:rPr>
          <w:rFonts w:ascii="Tahoma" w:hAnsi="Tahoma" w:cs="Tahoma"/>
          <w:b/>
          <w:bCs/>
          <w:sz w:val="24"/>
          <w:szCs w:val="24"/>
        </w:rPr>
        <w:t xml:space="preserve">back </w:t>
      </w:r>
      <w:r w:rsidR="00782077">
        <w:rPr>
          <w:rFonts w:ascii="Tahoma" w:hAnsi="Tahoma" w:cs="Tahoma"/>
          <w:b/>
          <w:bCs/>
          <w:sz w:val="24"/>
          <w:szCs w:val="24"/>
        </w:rPr>
        <w:t>o</w:t>
      </w:r>
      <w:r w:rsidR="00782077" w:rsidRPr="00782077">
        <w:rPr>
          <w:rFonts w:ascii="Tahoma" w:hAnsi="Tahoma" w:cs="Tahoma"/>
          <w:b/>
          <w:bCs/>
          <w:sz w:val="24"/>
          <w:szCs w:val="24"/>
        </w:rPr>
        <w:t>n Sat, Mar 7, 2020 at 4:08 PM</w:t>
      </w:r>
      <w:r w:rsidR="00782077">
        <w:rPr>
          <w:rFonts w:ascii="Tahoma" w:hAnsi="Tahoma" w:cs="Tahoma"/>
          <w:b/>
          <w:bCs/>
          <w:sz w:val="24"/>
          <w:szCs w:val="24"/>
        </w:rPr>
        <w:t xml:space="preserve"> (a couple of hours later)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Pr="00782077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PERSON A</w:t>
      </w:r>
      <w:r w:rsidR="00782077">
        <w:rPr>
          <w:rFonts w:ascii="Tahoma" w:hAnsi="Tahoma" w:cs="Tahoma"/>
          <w:b/>
          <w:bCs/>
          <w:sz w:val="24"/>
          <w:szCs w:val="24"/>
        </w:rPr>
        <w:t xml:space="preserve"> WROTE</w:t>
      </w:r>
    </w:p>
    <w:p w:rsidR="00782077" w:rsidRPr="000A365A" w:rsidRDefault="000A365A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</w:t>
      </w:r>
      <w:r w:rsidR="00782077" w:rsidRPr="000A365A">
        <w:rPr>
          <w:rFonts w:ascii="Tahoma" w:hAnsi="Tahoma" w:cs="Tahoma"/>
          <w:b/>
          <w:bCs/>
          <w:i/>
          <w:iCs/>
          <w:sz w:val="24"/>
          <w:szCs w:val="24"/>
        </w:rPr>
        <w:t xml:space="preserve">He says "if we believe these numbers, then what this says is </w:t>
      </w:r>
    </w:p>
    <w:p w:rsidR="00782077" w:rsidRPr="000A365A" w:rsidRDefault="00782077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t xml:space="preserve">we have a 5.8% case fatality rate" (paraphrasing). </w:t>
      </w:r>
    </w:p>
    <w:p w:rsidR="00782077" w:rsidRPr="000A365A" w:rsidRDefault="00782077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t xml:space="preserve">The problem is, the percentage calculation doesn't take into account 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t>the other 42,146, yet to recover population</w:t>
      </w:r>
      <w:r w:rsidRPr="00782077">
        <w:rPr>
          <w:rFonts w:ascii="Tahoma" w:hAnsi="Tahoma" w:cs="Tahoma"/>
          <w:b/>
          <w:bCs/>
          <w:sz w:val="24"/>
          <w:szCs w:val="24"/>
        </w:rPr>
        <w:t>.</w:t>
      </w:r>
      <w:r w:rsidR="000A365A">
        <w:rPr>
          <w:rFonts w:ascii="Tahoma" w:hAnsi="Tahoma" w:cs="Tahoma"/>
          <w:b/>
          <w:bCs/>
          <w:sz w:val="24"/>
          <w:szCs w:val="24"/>
        </w:rPr>
        <w:t>”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REPLIED</w:t>
      </w:r>
    </w:p>
    <w:p w:rsidR="000A365A" w:rsidRPr="000A365A" w:rsidRDefault="000A365A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</w:t>
      </w:r>
      <w:r w:rsidR="00782077" w:rsidRPr="000A365A">
        <w:rPr>
          <w:rFonts w:ascii="Tahoma" w:hAnsi="Tahoma" w:cs="Tahoma"/>
          <w:b/>
          <w:bCs/>
          <w:i/>
          <w:iCs/>
          <w:sz w:val="24"/>
          <w:szCs w:val="24"/>
        </w:rPr>
        <w:t>The 42,146 can’t be counted until you know whether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they will go into the recovered category or into the dead category</w:t>
      </w:r>
      <w:r w:rsidRPr="00782077">
        <w:rPr>
          <w:rFonts w:ascii="Tahoma" w:hAnsi="Tahoma" w:cs="Tahoma"/>
          <w:b/>
          <w:bCs/>
          <w:sz w:val="24"/>
          <w:szCs w:val="24"/>
        </w:rPr>
        <w:t>.</w:t>
      </w:r>
      <w:r w:rsidR="000A365A">
        <w:rPr>
          <w:rFonts w:ascii="Tahoma" w:hAnsi="Tahoma" w:cs="Tahoma"/>
          <w:b/>
          <w:bCs/>
          <w:sz w:val="24"/>
          <w:szCs w:val="24"/>
        </w:rPr>
        <w:t>”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Pr="00782077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PERSON A</w:t>
      </w:r>
      <w:r w:rsidR="00782077">
        <w:rPr>
          <w:rFonts w:ascii="Tahoma" w:hAnsi="Tahoma" w:cs="Tahoma"/>
          <w:b/>
          <w:bCs/>
          <w:sz w:val="24"/>
          <w:szCs w:val="24"/>
        </w:rPr>
        <w:t xml:space="preserve"> WROTE</w:t>
      </w:r>
    </w:p>
    <w:p w:rsidR="00782077" w:rsidRPr="000A365A" w:rsidRDefault="000A365A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</w:t>
      </w:r>
      <w:r w:rsidR="00782077" w:rsidRPr="000A365A">
        <w:rPr>
          <w:rFonts w:ascii="Tahoma" w:hAnsi="Tahoma" w:cs="Tahoma"/>
          <w:b/>
          <w:bCs/>
          <w:i/>
          <w:iCs/>
          <w:sz w:val="24"/>
          <w:szCs w:val="24"/>
        </w:rPr>
        <w:t xml:space="preserve">So we actually have a 3.4% case fatality rate 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t>at the time these numbers were reported</w:t>
      </w:r>
      <w:r w:rsidRPr="00782077">
        <w:rPr>
          <w:rFonts w:ascii="Tahoma" w:hAnsi="Tahoma" w:cs="Tahoma"/>
          <w:b/>
          <w:bCs/>
          <w:sz w:val="24"/>
          <w:szCs w:val="24"/>
        </w:rPr>
        <w:t>.</w:t>
      </w:r>
      <w:r w:rsidR="000A365A">
        <w:rPr>
          <w:rFonts w:ascii="Tahoma" w:hAnsi="Tahoma" w:cs="Tahoma"/>
          <w:b/>
          <w:bCs/>
          <w:sz w:val="24"/>
          <w:szCs w:val="24"/>
        </w:rPr>
        <w:t>”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REPLIED</w:t>
      </w:r>
    </w:p>
    <w:p w:rsidR="00782077" w:rsidRPr="000A365A" w:rsidRDefault="000A365A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</w:t>
      </w:r>
      <w:r w:rsidR="00782077" w:rsidRPr="000A365A">
        <w:rPr>
          <w:rFonts w:ascii="Tahoma" w:hAnsi="Tahoma" w:cs="Tahoma"/>
          <w:b/>
          <w:bCs/>
          <w:i/>
          <w:iCs/>
          <w:sz w:val="24"/>
          <w:szCs w:val="24"/>
        </w:rPr>
        <w:t>That would be true if ...</w:t>
      </w:r>
    </w:p>
    <w:p w:rsidR="00782077" w:rsidRPr="000A365A" w:rsidRDefault="00782077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t>every single one of the 42,146 people who are still infected ... recovered.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t>I don’t think I would bet the kid’s college fund on that happening</w:t>
      </w:r>
      <w:r w:rsidRPr="00782077">
        <w:rPr>
          <w:rFonts w:ascii="Tahoma" w:hAnsi="Tahoma" w:cs="Tahoma"/>
          <w:b/>
          <w:bCs/>
          <w:sz w:val="24"/>
          <w:szCs w:val="24"/>
        </w:rPr>
        <w:t>.</w:t>
      </w:r>
      <w:r w:rsidR="000A365A">
        <w:rPr>
          <w:rFonts w:ascii="Tahoma" w:hAnsi="Tahoma" w:cs="Tahoma"/>
          <w:b/>
          <w:bCs/>
          <w:sz w:val="24"/>
          <w:szCs w:val="24"/>
        </w:rPr>
        <w:t>”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Pr="00782077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PERSON A</w:t>
      </w:r>
      <w:r w:rsidR="00782077">
        <w:rPr>
          <w:rFonts w:ascii="Tahoma" w:hAnsi="Tahoma" w:cs="Tahoma"/>
          <w:b/>
          <w:bCs/>
          <w:sz w:val="24"/>
          <w:szCs w:val="24"/>
        </w:rPr>
        <w:t xml:space="preserve"> WROTE</w:t>
      </w:r>
    </w:p>
    <w:p w:rsidR="00782077" w:rsidRPr="000A365A" w:rsidRDefault="000A365A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</w:t>
      </w:r>
      <w:r w:rsidR="00782077" w:rsidRPr="000A365A">
        <w:rPr>
          <w:rFonts w:ascii="Tahoma" w:hAnsi="Tahoma" w:cs="Tahoma"/>
          <w:b/>
          <w:bCs/>
          <w:i/>
          <w:iCs/>
          <w:sz w:val="24"/>
          <w:szCs w:val="24"/>
        </w:rPr>
        <w:t xml:space="preserve">A ~51% error. What it currently is, I don't know, </w:t>
      </w:r>
    </w:p>
    <w:p w:rsidR="00782077" w:rsidRPr="000A365A" w:rsidRDefault="00782077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t>maybe it actually turns out to be 5.8%,</w:t>
      </w:r>
    </w:p>
    <w:p w:rsidR="00782077" w:rsidRPr="000A365A" w:rsidRDefault="00782077" w:rsidP="00782077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t>but at this point in the conversation, he made a fatal mistake in calculation.</w:t>
      </w:r>
    </w:p>
    <w:p w:rsidR="00782077" w:rsidRP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A365A">
        <w:rPr>
          <w:rFonts w:ascii="Tahoma" w:hAnsi="Tahoma" w:cs="Tahoma"/>
          <w:b/>
          <w:bCs/>
          <w:i/>
          <w:iCs/>
          <w:sz w:val="24"/>
          <w:szCs w:val="24"/>
        </w:rPr>
        <w:t>Just an observation</w:t>
      </w:r>
      <w:r w:rsidRPr="00782077">
        <w:rPr>
          <w:rFonts w:ascii="Tahoma" w:hAnsi="Tahoma" w:cs="Tahoma"/>
          <w:b/>
          <w:bCs/>
          <w:sz w:val="24"/>
          <w:szCs w:val="24"/>
        </w:rPr>
        <w:t>.</w:t>
      </w:r>
      <w:r w:rsidR="000A365A">
        <w:rPr>
          <w:rFonts w:ascii="Tahoma" w:hAnsi="Tahoma" w:cs="Tahoma"/>
          <w:b/>
          <w:bCs/>
          <w:sz w:val="24"/>
          <w:szCs w:val="24"/>
        </w:rPr>
        <w:t>”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HERE’S WHAT </w:t>
      </w:r>
      <w:r w:rsidR="00782077">
        <w:rPr>
          <w:rFonts w:ascii="Tahoma" w:hAnsi="Tahoma" w:cs="Tahoma"/>
          <w:b/>
          <w:bCs/>
          <w:sz w:val="24"/>
          <w:szCs w:val="24"/>
        </w:rPr>
        <w:t xml:space="preserve">I THOUGHT – BUT DID NOT </w:t>
      </w:r>
      <w:r>
        <w:rPr>
          <w:rFonts w:ascii="Tahoma" w:hAnsi="Tahoma" w:cs="Tahoma"/>
          <w:b/>
          <w:bCs/>
          <w:sz w:val="24"/>
          <w:szCs w:val="24"/>
        </w:rPr>
        <w:t>ACTUALLY WRITE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(The fatal mistake in calculation was yours, not his,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and the only one whose credibility is in question is also ... yours, not his</w:t>
      </w:r>
      <w:r w:rsidR="000A365A">
        <w:rPr>
          <w:rFonts w:ascii="Tahoma" w:hAnsi="Tahoma" w:cs="Tahoma"/>
          <w:b/>
          <w:bCs/>
          <w:sz w:val="24"/>
          <w:szCs w:val="24"/>
        </w:rPr>
        <w:t>)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A365A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Since </w:t>
      </w:r>
      <w:r w:rsidR="000A365A">
        <w:rPr>
          <w:rFonts w:ascii="Tahoma" w:hAnsi="Tahoma" w:cs="Tahoma"/>
          <w:b/>
          <w:bCs/>
          <w:sz w:val="24"/>
          <w:szCs w:val="24"/>
        </w:rPr>
        <w:t>Person A</w:t>
      </w:r>
      <w:r>
        <w:rPr>
          <w:rFonts w:ascii="Tahoma" w:hAnsi="Tahoma" w:cs="Tahoma"/>
          <w:b/>
          <w:bCs/>
          <w:sz w:val="24"/>
          <w:szCs w:val="24"/>
        </w:rPr>
        <w:t xml:space="preserve"> is the ultimate Snowflake,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 thought it wiser not to </w:t>
      </w:r>
      <w:r w:rsidR="000A365A">
        <w:rPr>
          <w:rFonts w:ascii="Tahoma" w:hAnsi="Tahoma" w:cs="Tahoma"/>
          <w:b/>
          <w:bCs/>
          <w:sz w:val="24"/>
          <w:szCs w:val="24"/>
        </w:rPr>
        <w:t>write</w:t>
      </w:r>
      <w:r>
        <w:rPr>
          <w:rFonts w:ascii="Tahoma" w:hAnsi="Tahoma" w:cs="Tahoma"/>
          <w:b/>
          <w:bCs/>
          <w:sz w:val="24"/>
          <w:szCs w:val="24"/>
        </w:rPr>
        <w:t xml:space="preserve"> that.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also exactly predicted his response below.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wish my prediction would have been wrong.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Unfortunately, it was </w:t>
      </w:r>
      <w:r w:rsidR="000A365A">
        <w:rPr>
          <w:rFonts w:ascii="Tahoma" w:hAnsi="Tahoma" w:cs="Tahoma"/>
          <w:b/>
          <w:bCs/>
          <w:sz w:val="24"/>
          <w:szCs w:val="24"/>
        </w:rPr>
        <w:t>dead</w:t>
      </w:r>
      <w:r>
        <w:rPr>
          <w:rFonts w:ascii="Tahoma" w:hAnsi="Tahoma" w:cs="Tahoma"/>
          <w:b/>
          <w:bCs/>
          <w:sz w:val="24"/>
          <w:szCs w:val="24"/>
        </w:rPr>
        <w:t xml:space="preserve"> on) ...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82077">
        <w:rPr>
          <w:rFonts w:ascii="Tahoma" w:hAnsi="Tahoma" w:cs="Tahoma"/>
          <w:b/>
          <w:bCs/>
          <w:sz w:val="24"/>
          <w:szCs w:val="24"/>
        </w:rPr>
        <w:t>Sat 3/7/2020 8:09 PM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Pr="00782077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PERSON A</w:t>
      </w:r>
      <w:r w:rsidR="00782077">
        <w:rPr>
          <w:rFonts w:ascii="Tahoma" w:hAnsi="Tahoma" w:cs="Tahoma"/>
          <w:b/>
          <w:bCs/>
          <w:sz w:val="24"/>
          <w:szCs w:val="24"/>
        </w:rPr>
        <w:t xml:space="preserve"> WROTE</w:t>
      </w:r>
    </w:p>
    <w:p w:rsidR="00782077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</w:t>
      </w:r>
      <w:r w:rsidR="00782077" w:rsidRPr="000A365A">
        <w:rPr>
          <w:rFonts w:ascii="Tahoma" w:hAnsi="Tahoma" w:cs="Tahoma"/>
          <w:b/>
          <w:bCs/>
          <w:i/>
          <w:iCs/>
          <w:sz w:val="24"/>
          <w:szCs w:val="24"/>
        </w:rPr>
        <w:t>Just the same, he made a very big mistake</w:t>
      </w:r>
      <w:r w:rsidR="00782077" w:rsidRPr="00782077">
        <w:rPr>
          <w:rFonts w:ascii="Tahoma" w:hAnsi="Tahoma" w:cs="Tahoma"/>
          <w:b/>
          <w:bCs/>
          <w:sz w:val="24"/>
          <w:szCs w:val="24"/>
        </w:rPr>
        <w:t>.</w:t>
      </w:r>
      <w:r>
        <w:rPr>
          <w:rFonts w:ascii="Tahoma" w:hAnsi="Tahoma" w:cs="Tahoma"/>
          <w:b/>
          <w:bCs/>
          <w:sz w:val="24"/>
          <w:szCs w:val="24"/>
        </w:rPr>
        <w:t>”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*************************************************************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When Person A wrote “Just the same”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that meant </w:t>
      </w:r>
      <w:r w:rsidR="009E1155">
        <w:rPr>
          <w:rFonts w:ascii="Tahoma" w:hAnsi="Tahoma" w:cs="Tahoma"/>
          <w:b/>
          <w:bCs/>
          <w:sz w:val="24"/>
          <w:szCs w:val="24"/>
        </w:rPr>
        <w:t>they</w:t>
      </w:r>
      <w:r>
        <w:rPr>
          <w:rFonts w:ascii="Tahoma" w:hAnsi="Tahoma" w:cs="Tahoma"/>
          <w:b/>
          <w:bCs/>
          <w:sz w:val="24"/>
          <w:szCs w:val="24"/>
        </w:rPr>
        <w:t xml:space="preserve"> had no response.</w:t>
      </w:r>
    </w:p>
    <w:p w:rsidR="009E1155" w:rsidRDefault="009E1155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So what to do when confronted with proof that you are wrong?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For irrationals, like Person A, the answer is ... dig in!</w:t>
      </w:r>
    </w:p>
    <w:p w:rsidR="000A365A" w:rsidRDefault="000A365A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9E1155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This exchange perfectly demonstrates what passes for “thinking” ... </w:t>
      </w:r>
    </w:p>
    <w:p w:rsidR="009E1155" w:rsidRDefault="009E1155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82077" w:rsidRDefault="009E1155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</w:t>
      </w:r>
      <w:bookmarkStart w:id="0" w:name="_GoBack"/>
      <w:bookmarkEnd w:id="0"/>
      <w:r w:rsidR="00782077">
        <w:rPr>
          <w:rFonts w:ascii="Tahoma" w:hAnsi="Tahoma" w:cs="Tahoma"/>
          <w:b/>
          <w:bCs/>
          <w:sz w:val="24"/>
          <w:szCs w:val="24"/>
        </w:rPr>
        <w:t xml:space="preserve">in the </w:t>
      </w:r>
      <w:r>
        <w:rPr>
          <w:rFonts w:ascii="Tahoma" w:hAnsi="Tahoma" w:cs="Tahoma"/>
          <w:b/>
          <w:bCs/>
          <w:sz w:val="24"/>
          <w:szCs w:val="24"/>
        </w:rPr>
        <w:t>irrational mind</w:t>
      </w:r>
      <w:r w:rsidR="00782077">
        <w:rPr>
          <w:rFonts w:ascii="Tahoma" w:hAnsi="Tahoma" w:cs="Tahoma"/>
          <w:b/>
          <w:bCs/>
          <w:sz w:val="24"/>
          <w:szCs w:val="24"/>
        </w:rPr>
        <w:t>.</w:t>
      </w:r>
    </w:p>
    <w:p w:rsidR="00782077" w:rsidRDefault="00782077" w:rsidP="0078207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78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7"/>
    <w:rsid w:val="000A365A"/>
    <w:rsid w:val="00782077"/>
    <w:rsid w:val="009E1155"/>
    <w:rsid w:val="00A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7EB7"/>
  <w15:chartTrackingRefBased/>
  <w15:docId w15:val="{08586817-DB74-4536-8CCA-072BE1F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84IgVcyf14" TargetMode="External"/><Relationship Id="rId4" Type="http://schemas.openxmlformats.org/officeDocument/2006/relationships/hyperlink" Target="https://www.youtube.com/watch?v=4InhmRCIp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6</cp:revision>
  <dcterms:created xsi:type="dcterms:W3CDTF">2020-03-08T19:54:00Z</dcterms:created>
  <dcterms:modified xsi:type="dcterms:W3CDTF">2020-03-08T20:33:00Z</dcterms:modified>
</cp:coreProperties>
</file>